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B2" w:rsidRPr="00FA21A6" w:rsidRDefault="00431EB2" w:rsidP="00431EB2">
      <w:pPr>
        <w:jc w:val="center"/>
        <w:rPr>
          <w:b/>
        </w:rPr>
      </w:pPr>
      <w:r w:rsidRPr="00FA21A6">
        <w:rPr>
          <w:rFonts w:ascii="Arial" w:eastAsia="Arial" w:hAnsi="Arial" w:cs="Arial"/>
          <w:b/>
        </w:rPr>
        <w:t>REGULAMIN WSPÓŁZAWODNICTWA TAŃCA NOWOCZESNEGO</w:t>
      </w:r>
    </w:p>
    <w:p w:rsidR="00431EB2" w:rsidRPr="00D62B77" w:rsidRDefault="00431EB2" w:rsidP="00431EB2">
      <w:pPr>
        <w:jc w:val="center"/>
      </w:pPr>
    </w:p>
    <w:p w:rsidR="00431EB2" w:rsidRPr="00D62B77" w:rsidRDefault="007D054B" w:rsidP="00431EB2">
      <w:r>
        <w:rPr>
          <w:noProof/>
        </w:rPr>
        <w:drawing>
          <wp:anchor distT="0" distB="0" distL="114300" distR="114300" simplePos="0" relativeHeight="251658240" behindDoc="1" locked="0" layoutInCell="1" allowOverlap="1" wp14:anchorId="727F5ED9" wp14:editId="1B66A56B">
            <wp:simplePos x="0" y="0"/>
            <wp:positionH relativeFrom="column">
              <wp:posOffset>3503930</wp:posOffset>
            </wp:positionH>
            <wp:positionV relativeFrom="paragraph">
              <wp:posOffset>139700</wp:posOffset>
            </wp:positionV>
            <wp:extent cx="2377440" cy="1346200"/>
            <wp:effectExtent l="0" t="0" r="3810" b="6350"/>
            <wp:wrapTight wrapText="bothSides">
              <wp:wrapPolygon edited="0">
                <wp:start x="0" y="0"/>
                <wp:lineTo x="0" y="21396"/>
                <wp:lineTo x="21462" y="21396"/>
                <wp:lineTo x="21462" y="0"/>
                <wp:lineTo x="0" y="0"/>
              </wp:wrapPolygon>
            </wp:wrapTight>
            <wp:docPr id="1" name="Obraz 1" descr="C:\Users\AGA\Desktop\WIRFESTIWAL_2016\WirFestiwal_2016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WIRFESTIWAL_2016\WirFestiwal_2016_logoty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EB2" w:rsidRPr="00D62B77">
        <w:rPr>
          <w:rFonts w:ascii="Arial" w:eastAsia="Arial" w:hAnsi="Arial" w:cs="Arial"/>
        </w:rPr>
        <w:t>1. Kategorie wiekowe:</w:t>
      </w:r>
    </w:p>
    <w:p w:rsidR="00431EB2" w:rsidRPr="00D62B77" w:rsidRDefault="00431EB2" w:rsidP="00431EB2">
      <w:pPr>
        <w:numPr>
          <w:ilvl w:val="0"/>
          <w:numId w:val="2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Dzieci młodsze – do7lat</w:t>
      </w:r>
    </w:p>
    <w:p w:rsidR="00431EB2" w:rsidRPr="00D62B77" w:rsidRDefault="00431EB2" w:rsidP="00431EB2">
      <w:pPr>
        <w:numPr>
          <w:ilvl w:val="0"/>
          <w:numId w:val="2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Dzieci starsze do 11lat</w:t>
      </w:r>
    </w:p>
    <w:p w:rsidR="00431EB2" w:rsidRPr="00D62B77" w:rsidRDefault="00431EB2" w:rsidP="00431EB2">
      <w:pPr>
        <w:numPr>
          <w:ilvl w:val="0"/>
          <w:numId w:val="2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Juniorzy 12-15</w:t>
      </w:r>
    </w:p>
    <w:p w:rsidR="00431EB2" w:rsidRPr="00D62B77" w:rsidRDefault="00431EB2" w:rsidP="00431EB2">
      <w:pPr>
        <w:numPr>
          <w:ilvl w:val="0"/>
          <w:numId w:val="2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Młodzież do 25lat</w:t>
      </w:r>
    </w:p>
    <w:p w:rsidR="00431EB2" w:rsidRPr="00D62B77" w:rsidRDefault="00431EB2" w:rsidP="00431EB2">
      <w:pPr>
        <w:numPr>
          <w:ilvl w:val="0"/>
          <w:numId w:val="2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Dorośli pow. 25</w:t>
      </w:r>
    </w:p>
    <w:p w:rsidR="00431EB2" w:rsidRPr="00D62B77" w:rsidRDefault="00431EB2" w:rsidP="00431EB2">
      <w:pPr>
        <w:tabs>
          <w:tab w:val="left" w:pos="720"/>
        </w:tabs>
        <w:ind w:left="360"/>
      </w:pPr>
    </w:p>
    <w:p w:rsidR="00431EB2" w:rsidRPr="00D62B77" w:rsidRDefault="00D62B77" w:rsidP="00431EB2">
      <w:pPr>
        <w:tabs>
          <w:tab w:val="left" w:pos="720"/>
        </w:tabs>
      </w:pPr>
      <w:r w:rsidRPr="00D62B77">
        <w:rPr>
          <w:rFonts w:ascii="Arial" w:eastAsia="Arial" w:hAnsi="Arial" w:cs="Arial"/>
        </w:rPr>
        <w:t>2</w:t>
      </w:r>
      <w:r w:rsidR="00431EB2" w:rsidRPr="00D62B77">
        <w:rPr>
          <w:rFonts w:ascii="Arial" w:eastAsia="Arial" w:hAnsi="Arial" w:cs="Arial"/>
        </w:rPr>
        <w:t>. Klasy taneczne:</w:t>
      </w:r>
    </w:p>
    <w:p w:rsidR="00431EB2" w:rsidRPr="00D62B77" w:rsidRDefault="00431EB2" w:rsidP="00431EB2">
      <w:pPr>
        <w:numPr>
          <w:ilvl w:val="0"/>
          <w:numId w:val="3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P - grupy początkujące</w:t>
      </w:r>
    </w:p>
    <w:p w:rsidR="00431EB2" w:rsidRPr="00D62B77" w:rsidRDefault="00431EB2" w:rsidP="00431EB2">
      <w:pPr>
        <w:numPr>
          <w:ilvl w:val="0"/>
          <w:numId w:val="3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S - grupy średniozaawansowane</w:t>
      </w:r>
    </w:p>
    <w:p w:rsidR="00431EB2" w:rsidRPr="00D62B77" w:rsidRDefault="00431EB2" w:rsidP="00431EB2">
      <w:pPr>
        <w:numPr>
          <w:ilvl w:val="0"/>
          <w:numId w:val="3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Z - grupy zaawansowane</w:t>
      </w:r>
    </w:p>
    <w:p w:rsidR="00431EB2" w:rsidRPr="00D62B77" w:rsidRDefault="00431EB2" w:rsidP="00431EB2">
      <w:pPr>
        <w:numPr>
          <w:ilvl w:val="0"/>
          <w:numId w:val="3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 xml:space="preserve">PRO - grupy </w:t>
      </w:r>
      <w:proofErr w:type="spellStart"/>
      <w:r w:rsidRPr="00D62B77">
        <w:rPr>
          <w:rFonts w:ascii="Arial" w:eastAsia="Arial" w:hAnsi="Arial" w:cs="Arial"/>
        </w:rPr>
        <w:t>professional</w:t>
      </w:r>
      <w:proofErr w:type="spellEnd"/>
    </w:p>
    <w:p w:rsidR="00431EB2" w:rsidRPr="00D62B77" w:rsidRDefault="00431EB2" w:rsidP="00431EB2"/>
    <w:p w:rsidR="00431EB2" w:rsidRPr="00D62B77" w:rsidRDefault="00D62B77" w:rsidP="00431EB2">
      <w:r w:rsidRPr="00D62B77">
        <w:rPr>
          <w:rFonts w:ascii="Arial" w:eastAsia="Arial" w:hAnsi="Arial" w:cs="Arial"/>
        </w:rPr>
        <w:t>3</w:t>
      </w:r>
      <w:r w:rsidR="00431EB2" w:rsidRPr="00D62B77">
        <w:rPr>
          <w:rFonts w:ascii="Arial" w:eastAsia="Arial" w:hAnsi="Arial" w:cs="Arial"/>
        </w:rPr>
        <w:t>. Kategoria ilościowa:</w:t>
      </w:r>
    </w:p>
    <w:p w:rsidR="00431EB2" w:rsidRPr="00D62B77" w:rsidRDefault="00431EB2" w:rsidP="00431EB2">
      <w:pPr>
        <w:numPr>
          <w:ilvl w:val="0"/>
          <w:numId w:val="4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Mini formacja (4-7os.)</w:t>
      </w:r>
    </w:p>
    <w:p w:rsidR="00431EB2" w:rsidRPr="00D62B77" w:rsidRDefault="00431EB2" w:rsidP="00431EB2">
      <w:pPr>
        <w:numPr>
          <w:ilvl w:val="0"/>
          <w:numId w:val="4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Formacja (8-16os.)</w:t>
      </w:r>
    </w:p>
    <w:p w:rsidR="00431EB2" w:rsidRPr="00D62B77" w:rsidRDefault="00431EB2" w:rsidP="00431EB2">
      <w:pPr>
        <w:numPr>
          <w:ilvl w:val="0"/>
          <w:numId w:val="4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Duża formacja (pow.16os.)</w:t>
      </w:r>
    </w:p>
    <w:p w:rsidR="00431EB2" w:rsidRPr="00D62B77" w:rsidRDefault="00431EB2" w:rsidP="00431EB2"/>
    <w:p w:rsidR="00431EB2" w:rsidRPr="00D62B77" w:rsidRDefault="00D62B77" w:rsidP="00431EB2">
      <w:r w:rsidRPr="00D62B77">
        <w:rPr>
          <w:rFonts w:ascii="Arial" w:eastAsia="Arial" w:hAnsi="Arial" w:cs="Arial"/>
        </w:rPr>
        <w:t>4</w:t>
      </w:r>
      <w:r w:rsidR="00431EB2" w:rsidRPr="00D62B77">
        <w:rPr>
          <w:rFonts w:ascii="Arial" w:eastAsia="Arial" w:hAnsi="Arial" w:cs="Arial"/>
        </w:rPr>
        <w:t>. Rodzaje rozgrywanych konkurencji:</w:t>
      </w:r>
    </w:p>
    <w:p w:rsidR="00431EB2" w:rsidRPr="00D62B77" w:rsidRDefault="00431EB2" w:rsidP="00431EB2">
      <w:pPr>
        <w:numPr>
          <w:ilvl w:val="0"/>
          <w:numId w:val="5"/>
        </w:numPr>
        <w:tabs>
          <w:tab w:val="left" w:pos="-29920"/>
        </w:tabs>
      </w:pPr>
      <w:r w:rsidRPr="00D62B77">
        <w:rPr>
          <w:rFonts w:ascii="Arial" w:eastAsia="Arial" w:hAnsi="Arial" w:cs="Arial"/>
        </w:rPr>
        <w:t>Hip-hop</w:t>
      </w:r>
    </w:p>
    <w:p w:rsidR="00431EB2" w:rsidRPr="00D62B77" w:rsidRDefault="00D97F9A" w:rsidP="00431EB2">
      <w:pPr>
        <w:numPr>
          <w:ilvl w:val="0"/>
          <w:numId w:val="5"/>
        </w:numPr>
        <w:tabs>
          <w:tab w:val="left" w:pos="-29920"/>
        </w:tabs>
      </w:pPr>
      <w:r>
        <w:rPr>
          <w:rFonts w:ascii="Arial" w:eastAsia="Arial" w:hAnsi="Arial" w:cs="Arial"/>
        </w:rPr>
        <w:t xml:space="preserve">Show dance </w:t>
      </w:r>
    </w:p>
    <w:p w:rsidR="00431EB2" w:rsidRPr="00D62B77" w:rsidRDefault="00431EB2" w:rsidP="00431EB2">
      <w:pPr>
        <w:numPr>
          <w:ilvl w:val="0"/>
          <w:numId w:val="5"/>
        </w:numPr>
        <w:tabs>
          <w:tab w:val="left" w:pos="-29920"/>
        </w:tabs>
      </w:pPr>
      <w:r w:rsidRPr="00D62B77">
        <w:rPr>
          <w:rFonts w:ascii="Arial" w:eastAsia="Arial" w:hAnsi="Arial" w:cs="Arial"/>
        </w:rPr>
        <w:t xml:space="preserve">Współczesny ( balet, </w:t>
      </w:r>
      <w:proofErr w:type="spellStart"/>
      <w:r w:rsidRPr="00D62B77">
        <w:rPr>
          <w:rFonts w:ascii="Arial" w:eastAsia="Arial" w:hAnsi="Arial" w:cs="Arial"/>
        </w:rPr>
        <w:t>modern,jazz</w:t>
      </w:r>
      <w:proofErr w:type="spellEnd"/>
      <w:r w:rsidRPr="00D62B77">
        <w:rPr>
          <w:rFonts w:ascii="Arial" w:eastAsia="Arial" w:hAnsi="Arial" w:cs="Arial"/>
        </w:rPr>
        <w:t>)</w:t>
      </w:r>
    </w:p>
    <w:p w:rsidR="00431EB2" w:rsidRPr="00D62B77" w:rsidRDefault="00431EB2" w:rsidP="00431EB2">
      <w:pPr>
        <w:numPr>
          <w:ilvl w:val="0"/>
          <w:numId w:val="5"/>
        </w:numPr>
        <w:tabs>
          <w:tab w:val="left" w:pos="-29920"/>
        </w:tabs>
      </w:pPr>
      <w:proofErr w:type="spellStart"/>
      <w:r w:rsidRPr="00D62B77">
        <w:rPr>
          <w:rFonts w:ascii="Arial" w:eastAsia="Arial" w:hAnsi="Arial" w:cs="Arial"/>
        </w:rPr>
        <w:t>Dancehall</w:t>
      </w:r>
      <w:proofErr w:type="spellEnd"/>
    </w:p>
    <w:p w:rsidR="00431EB2" w:rsidRPr="00D62B77" w:rsidRDefault="00431EB2" w:rsidP="00431EB2">
      <w:pPr>
        <w:numPr>
          <w:ilvl w:val="0"/>
          <w:numId w:val="5"/>
        </w:numPr>
        <w:tabs>
          <w:tab w:val="left" w:pos="-29920"/>
        </w:tabs>
      </w:pPr>
      <w:r w:rsidRPr="00D62B77">
        <w:rPr>
          <w:rFonts w:ascii="Arial" w:eastAsia="Arial" w:hAnsi="Arial" w:cs="Arial"/>
        </w:rPr>
        <w:t>Break dance</w:t>
      </w:r>
    </w:p>
    <w:p w:rsidR="00431EB2" w:rsidRPr="00D62B77" w:rsidRDefault="00431EB2" w:rsidP="00431EB2">
      <w:pPr>
        <w:numPr>
          <w:ilvl w:val="0"/>
          <w:numId w:val="5"/>
        </w:numPr>
        <w:tabs>
          <w:tab w:val="left" w:pos="-29920"/>
        </w:tabs>
      </w:pPr>
      <w:proofErr w:type="spellStart"/>
      <w:r w:rsidRPr="00D62B77">
        <w:rPr>
          <w:rFonts w:ascii="Arial" w:eastAsia="Arial" w:hAnsi="Arial" w:cs="Arial"/>
        </w:rPr>
        <w:t>Popping</w:t>
      </w:r>
      <w:proofErr w:type="spellEnd"/>
    </w:p>
    <w:p w:rsidR="00431EB2" w:rsidRPr="00D62B77" w:rsidRDefault="00431EB2" w:rsidP="00431EB2">
      <w:pPr>
        <w:numPr>
          <w:ilvl w:val="0"/>
          <w:numId w:val="5"/>
        </w:numPr>
        <w:tabs>
          <w:tab w:val="left" w:pos="-29920"/>
        </w:tabs>
      </w:pPr>
      <w:proofErr w:type="spellStart"/>
      <w:r w:rsidRPr="00D62B77">
        <w:rPr>
          <w:rFonts w:ascii="Arial" w:eastAsia="Arial" w:hAnsi="Arial" w:cs="Arial"/>
        </w:rPr>
        <w:t>Belly</w:t>
      </w:r>
      <w:proofErr w:type="spellEnd"/>
      <w:r w:rsidRPr="00D62B77">
        <w:rPr>
          <w:rFonts w:ascii="Arial" w:eastAsia="Arial" w:hAnsi="Arial" w:cs="Arial"/>
        </w:rPr>
        <w:t xml:space="preserve"> dance</w:t>
      </w:r>
    </w:p>
    <w:p w:rsidR="00431EB2" w:rsidRPr="00D62B77" w:rsidRDefault="00431EB2" w:rsidP="00431EB2">
      <w:pPr>
        <w:numPr>
          <w:ilvl w:val="0"/>
          <w:numId w:val="5"/>
        </w:numPr>
        <w:tabs>
          <w:tab w:val="left" w:pos="-29920"/>
        </w:tabs>
      </w:pPr>
      <w:r w:rsidRPr="00D62B77">
        <w:rPr>
          <w:rFonts w:ascii="Arial" w:eastAsia="Arial" w:hAnsi="Arial" w:cs="Arial"/>
        </w:rPr>
        <w:t>Latino show</w:t>
      </w:r>
    </w:p>
    <w:p w:rsidR="00431EB2" w:rsidRPr="00D62B77" w:rsidRDefault="00431EB2" w:rsidP="00431EB2">
      <w:pPr>
        <w:numPr>
          <w:ilvl w:val="0"/>
          <w:numId w:val="5"/>
        </w:numPr>
        <w:tabs>
          <w:tab w:val="left" w:pos="-29920"/>
        </w:tabs>
      </w:pPr>
      <w:r w:rsidRPr="00D62B77">
        <w:rPr>
          <w:rFonts w:ascii="Arial" w:eastAsia="Arial" w:hAnsi="Arial" w:cs="Arial"/>
        </w:rPr>
        <w:t>Standard show</w:t>
      </w:r>
    </w:p>
    <w:p w:rsidR="00431EB2" w:rsidRPr="00D62B77" w:rsidRDefault="00431EB2" w:rsidP="00431EB2">
      <w:pPr>
        <w:numPr>
          <w:ilvl w:val="0"/>
          <w:numId w:val="5"/>
        </w:numPr>
        <w:tabs>
          <w:tab w:val="left" w:pos="-29920"/>
        </w:tabs>
      </w:pPr>
      <w:r w:rsidRPr="00D62B77">
        <w:rPr>
          <w:rFonts w:ascii="Arial" w:eastAsia="Arial" w:hAnsi="Arial" w:cs="Arial"/>
        </w:rPr>
        <w:t>Debiuty (zawodnicy tańczący pierwszy rok)</w:t>
      </w:r>
    </w:p>
    <w:p w:rsidR="00431EB2" w:rsidRPr="00D62B77" w:rsidRDefault="00431EB2" w:rsidP="00431EB2"/>
    <w:p w:rsidR="00431EB2" w:rsidRPr="00D62B77" w:rsidRDefault="00D62B77" w:rsidP="00431EB2">
      <w:r w:rsidRPr="00D62B77">
        <w:rPr>
          <w:rFonts w:ascii="Arial" w:eastAsia="Arial" w:hAnsi="Arial" w:cs="Arial"/>
        </w:rPr>
        <w:t>5</w:t>
      </w:r>
      <w:r w:rsidR="00431EB2" w:rsidRPr="00D62B77">
        <w:rPr>
          <w:rFonts w:ascii="Arial" w:eastAsia="Arial" w:hAnsi="Arial" w:cs="Arial"/>
        </w:rPr>
        <w:t>. Czas trwania prezentacji:</w:t>
      </w:r>
      <w:r w:rsidR="00431EB2" w:rsidRPr="00D62B77">
        <w:t xml:space="preserve"> </w:t>
      </w:r>
      <w:r w:rsidR="00431EB2" w:rsidRPr="006618EB">
        <w:rPr>
          <w:rFonts w:ascii="Arial" w:eastAsia="Arial" w:hAnsi="Arial" w:cs="Arial"/>
          <w:b/>
          <w:color w:val="FF0000"/>
        </w:rPr>
        <w:t>do 3:00 min</w:t>
      </w:r>
    </w:p>
    <w:p w:rsidR="00431EB2" w:rsidRPr="00D62B77" w:rsidRDefault="00431EB2" w:rsidP="00431EB2"/>
    <w:p w:rsidR="00431EB2" w:rsidRPr="00D62B77" w:rsidRDefault="00D62B77" w:rsidP="00431EB2">
      <w:r w:rsidRPr="00D62B77">
        <w:rPr>
          <w:rFonts w:ascii="Arial" w:eastAsia="Arial" w:hAnsi="Arial" w:cs="Arial"/>
        </w:rPr>
        <w:t>6</w:t>
      </w:r>
      <w:r w:rsidR="00431EB2" w:rsidRPr="00D62B77">
        <w:rPr>
          <w:rFonts w:ascii="Arial" w:eastAsia="Arial" w:hAnsi="Arial" w:cs="Arial"/>
        </w:rPr>
        <w:t>. Muzyka:</w:t>
      </w:r>
      <w:bookmarkStart w:id="0" w:name="_GoBack"/>
      <w:bookmarkEnd w:id="0"/>
    </w:p>
    <w:p w:rsidR="00431EB2" w:rsidRPr="00D62B77" w:rsidRDefault="00431EB2" w:rsidP="00431EB2">
      <w:pPr>
        <w:rPr>
          <w:rFonts w:ascii="Arial" w:eastAsia="Arial" w:hAnsi="Arial" w:cs="Arial"/>
          <w:color w:val="212121"/>
        </w:rPr>
      </w:pPr>
      <w:r w:rsidRPr="00D62B77">
        <w:rPr>
          <w:rFonts w:ascii="Arial" w:eastAsia="Arial" w:hAnsi="Arial" w:cs="Arial"/>
          <w:b/>
          <w:color w:val="FF0000"/>
        </w:rPr>
        <w:t>Podkład własny przesłany do dnia 17 luty 2016</w:t>
      </w:r>
      <w:r w:rsidRPr="00D62B77">
        <w:rPr>
          <w:rFonts w:ascii="Arial" w:eastAsia="Arial" w:hAnsi="Arial" w:cs="Arial"/>
          <w:color w:val="FF0000"/>
        </w:rPr>
        <w:t xml:space="preserve"> </w:t>
      </w:r>
      <w:r w:rsidRPr="00D62B77">
        <w:rPr>
          <w:rFonts w:ascii="Arial" w:eastAsia="Arial" w:hAnsi="Arial" w:cs="Arial"/>
          <w:color w:val="212121"/>
        </w:rPr>
        <w:t>(po tym terminie organizator zastrzega sobie prawo przyjęcia zespołu do rywalizacji)</w:t>
      </w:r>
    </w:p>
    <w:p w:rsidR="00431EB2" w:rsidRPr="00D62B77" w:rsidRDefault="006618EB" w:rsidP="00431EB2">
      <w:pPr>
        <w:rPr>
          <w:rFonts w:ascii="Arial" w:eastAsia="Arial" w:hAnsi="Arial" w:cs="Arial"/>
          <w:color w:val="212121"/>
        </w:rPr>
      </w:pPr>
      <w:hyperlink r:id="rId7" w:history="1">
        <w:r w:rsidR="00431EB2" w:rsidRPr="00D62B77">
          <w:rPr>
            <w:rStyle w:val="Hipercze"/>
            <w:rFonts w:ascii="Arial" w:eastAsia="Arial" w:hAnsi="Arial" w:cs="Arial"/>
          </w:rPr>
          <w:t>jszczepaniak@wirdance.pl</w:t>
        </w:r>
      </w:hyperlink>
      <w:r w:rsidR="00431EB2" w:rsidRPr="00D62B77">
        <w:rPr>
          <w:rFonts w:ascii="Arial" w:eastAsia="Arial" w:hAnsi="Arial" w:cs="Arial"/>
          <w:color w:val="212121"/>
        </w:rPr>
        <w:t xml:space="preserve">, </w:t>
      </w:r>
      <w:hyperlink r:id="rId8" w:history="1">
        <w:r w:rsidR="00431EB2" w:rsidRPr="00D62B77">
          <w:rPr>
            <w:rStyle w:val="Hipercze"/>
            <w:rFonts w:ascii="Arial" w:eastAsia="Arial" w:hAnsi="Arial" w:cs="Arial"/>
          </w:rPr>
          <w:t>jan221@wp.pl</w:t>
        </w:r>
      </w:hyperlink>
    </w:p>
    <w:p w:rsidR="00431EB2" w:rsidRPr="00D62B77" w:rsidRDefault="00431EB2" w:rsidP="00431EB2"/>
    <w:p w:rsidR="00431EB2" w:rsidRPr="00D62B77" w:rsidRDefault="00D62B77" w:rsidP="00431EB2">
      <w:r w:rsidRPr="00D62B77">
        <w:rPr>
          <w:rFonts w:ascii="Arial" w:eastAsia="Arial" w:hAnsi="Arial" w:cs="Arial"/>
        </w:rPr>
        <w:t>7</w:t>
      </w:r>
      <w:r w:rsidR="00431EB2" w:rsidRPr="00D62B77">
        <w:rPr>
          <w:rFonts w:ascii="Arial" w:eastAsia="Arial" w:hAnsi="Arial" w:cs="Arial"/>
        </w:rPr>
        <w:t>. Zasady organizowania zawodów tanecznych:</w:t>
      </w:r>
    </w:p>
    <w:p w:rsidR="00431EB2" w:rsidRPr="00D62B77" w:rsidRDefault="00431EB2" w:rsidP="00431EB2">
      <w:pPr>
        <w:numPr>
          <w:ilvl w:val="0"/>
          <w:numId w:val="9"/>
        </w:numPr>
        <w:tabs>
          <w:tab w:val="left" w:pos="-29320"/>
        </w:tabs>
      </w:pPr>
      <w:r w:rsidRPr="00D62B77">
        <w:rPr>
          <w:rFonts w:ascii="Arial" w:eastAsia="Arial" w:hAnsi="Arial" w:cs="Arial"/>
        </w:rPr>
        <w:t>Zawody ocenia 3-osobowa Komisja Sędziowska</w:t>
      </w:r>
    </w:p>
    <w:p w:rsidR="00431EB2" w:rsidRPr="00D62B77" w:rsidRDefault="00431EB2" w:rsidP="00431EB2">
      <w:pPr>
        <w:numPr>
          <w:ilvl w:val="0"/>
          <w:numId w:val="9"/>
        </w:numPr>
        <w:tabs>
          <w:tab w:val="left" w:pos="-29320"/>
        </w:tabs>
      </w:pPr>
      <w:r w:rsidRPr="00D62B77">
        <w:rPr>
          <w:rFonts w:ascii="Arial" w:eastAsia="Arial" w:hAnsi="Arial" w:cs="Arial"/>
        </w:rPr>
        <w:t xml:space="preserve">  wyniki zawodów oblicza Komisja Skrutacyjna, </w:t>
      </w:r>
    </w:p>
    <w:p w:rsidR="00431EB2" w:rsidRPr="00D62B77" w:rsidRDefault="00431EB2" w:rsidP="00431EB2">
      <w:pPr>
        <w:numPr>
          <w:ilvl w:val="0"/>
          <w:numId w:val="9"/>
        </w:numPr>
        <w:tabs>
          <w:tab w:val="left" w:pos="-29320"/>
        </w:tabs>
      </w:pPr>
      <w:r w:rsidRPr="00D62B77">
        <w:rPr>
          <w:rFonts w:ascii="Arial" w:eastAsia="Arial" w:hAnsi="Arial" w:cs="Arial"/>
        </w:rPr>
        <w:t xml:space="preserve"> Opłata startowa wynosi 15 zł od zawodnika</w:t>
      </w:r>
    </w:p>
    <w:p w:rsidR="00431EB2" w:rsidRPr="00D62B77" w:rsidRDefault="00431EB2" w:rsidP="00431EB2">
      <w:pPr>
        <w:numPr>
          <w:ilvl w:val="0"/>
          <w:numId w:val="9"/>
        </w:numPr>
        <w:tabs>
          <w:tab w:val="left" w:pos="-29320"/>
        </w:tabs>
      </w:pPr>
      <w:r w:rsidRPr="00D62B77">
        <w:rPr>
          <w:rFonts w:ascii="Arial" w:eastAsia="Arial" w:hAnsi="Arial" w:cs="Arial"/>
        </w:rPr>
        <w:t xml:space="preserve"> dopuszcza się łączenie kategorii wiekowych</w:t>
      </w:r>
    </w:p>
    <w:p w:rsidR="00431EB2" w:rsidRPr="00D62B77" w:rsidRDefault="00431EB2" w:rsidP="00431EB2"/>
    <w:p w:rsidR="00431EB2" w:rsidRPr="00D62B77" w:rsidRDefault="00D62B77" w:rsidP="00431EB2">
      <w:r w:rsidRPr="00D62B77">
        <w:rPr>
          <w:rFonts w:ascii="Arial" w:eastAsia="Arial" w:hAnsi="Arial" w:cs="Arial"/>
        </w:rPr>
        <w:t>8</w:t>
      </w:r>
      <w:r w:rsidR="00431EB2" w:rsidRPr="00D62B77">
        <w:rPr>
          <w:rFonts w:ascii="Arial" w:eastAsia="Arial" w:hAnsi="Arial" w:cs="Arial"/>
        </w:rPr>
        <w:t>.Zasady sędziowania zawodów:</w:t>
      </w:r>
    </w:p>
    <w:p w:rsidR="00431EB2" w:rsidRPr="00D62B77" w:rsidRDefault="00431EB2" w:rsidP="00431EB2">
      <w:pPr>
        <w:numPr>
          <w:ilvl w:val="0"/>
          <w:numId w:val="10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>Zawody ocenia komisja sędziowska, minimum 3 osobowa.</w:t>
      </w:r>
    </w:p>
    <w:p w:rsidR="00431EB2" w:rsidRPr="00D62B77" w:rsidRDefault="00431EB2" w:rsidP="00431EB2">
      <w:pPr>
        <w:numPr>
          <w:ilvl w:val="0"/>
          <w:numId w:val="10"/>
        </w:numPr>
        <w:tabs>
          <w:tab w:val="left" w:pos="-28480"/>
        </w:tabs>
      </w:pPr>
      <w:r w:rsidRPr="00D62B77">
        <w:rPr>
          <w:rFonts w:ascii="Arial" w:eastAsia="Arial" w:hAnsi="Arial" w:cs="Arial"/>
        </w:rPr>
        <w:t xml:space="preserve"> Komisja sędziowska oceniając występy kieruje się następującymi kryteriami: – rytm, – postawa taneczna, ustawienie (zmiany) – technika,  – estetyka wykonania</w:t>
      </w:r>
    </w:p>
    <w:p w:rsidR="00431EB2" w:rsidRPr="00D62B77" w:rsidRDefault="00431EB2" w:rsidP="00431EB2"/>
    <w:p w:rsidR="00431EB2" w:rsidRPr="00D62B77" w:rsidRDefault="00D62B77" w:rsidP="00431EB2">
      <w:r w:rsidRPr="00D62B77">
        <w:rPr>
          <w:rFonts w:ascii="Arial" w:eastAsia="Arial" w:hAnsi="Arial" w:cs="Arial"/>
        </w:rPr>
        <w:t>9</w:t>
      </w:r>
      <w:r w:rsidR="00431EB2" w:rsidRPr="00D62B77">
        <w:rPr>
          <w:rFonts w:ascii="Arial" w:eastAsia="Arial" w:hAnsi="Arial" w:cs="Arial"/>
        </w:rPr>
        <w:t>. Rekwizyty: dopuszcza się wszelkiego rodzaju rekwizyty bezpieczne typu: czapki, okulary, pałeczki, parasole itp. Nie dopuszcza się rekwizytów stanowiących zagrożenie np. szable, miecze, ognie sztuczne, pochodnie itp.</w:t>
      </w:r>
    </w:p>
    <w:p w:rsidR="00431EB2" w:rsidRPr="00D62B77" w:rsidRDefault="00431EB2" w:rsidP="00431EB2"/>
    <w:p w:rsidR="00431EB2" w:rsidRPr="00D62B77" w:rsidRDefault="00D62B77" w:rsidP="00431EB2">
      <w:r w:rsidRPr="00D62B77">
        <w:rPr>
          <w:rFonts w:ascii="Arial" w:eastAsia="Arial" w:hAnsi="Arial" w:cs="Arial"/>
        </w:rPr>
        <w:t>10</w:t>
      </w:r>
      <w:r w:rsidR="00D97F9A">
        <w:rPr>
          <w:rFonts w:ascii="Arial" w:eastAsia="Arial" w:hAnsi="Arial" w:cs="Arial"/>
        </w:rPr>
        <w:t xml:space="preserve">. Stroje taneczne: dowolne, Fryzury: dowolne, </w:t>
      </w:r>
      <w:r w:rsidR="00431EB2" w:rsidRPr="00D62B77">
        <w:rPr>
          <w:rFonts w:ascii="Arial" w:eastAsia="Arial" w:hAnsi="Arial" w:cs="Arial"/>
        </w:rPr>
        <w:t>Obuwie: sportowe lub taneczne.</w:t>
      </w:r>
    </w:p>
    <w:p w:rsidR="00431EB2" w:rsidRPr="00D62B77" w:rsidRDefault="00431EB2" w:rsidP="00431EB2"/>
    <w:p w:rsidR="00431EB2" w:rsidRDefault="00431EB2" w:rsidP="00431EB2">
      <w:pPr>
        <w:rPr>
          <w:rFonts w:ascii="Arial" w:eastAsia="Arial" w:hAnsi="Arial" w:cs="Arial"/>
        </w:rPr>
      </w:pPr>
      <w:r w:rsidRPr="00D62B77">
        <w:rPr>
          <w:rFonts w:ascii="Arial" w:eastAsia="Arial" w:hAnsi="Arial" w:cs="Arial"/>
        </w:rPr>
        <w:t>1</w:t>
      </w:r>
      <w:r w:rsidR="00D97F9A">
        <w:rPr>
          <w:rFonts w:ascii="Arial" w:eastAsia="Arial" w:hAnsi="Arial" w:cs="Arial"/>
        </w:rPr>
        <w:t>1</w:t>
      </w:r>
      <w:r w:rsidRPr="00D62B77">
        <w:rPr>
          <w:rFonts w:ascii="Arial" w:eastAsia="Arial" w:hAnsi="Arial" w:cs="Arial"/>
        </w:rPr>
        <w:t xml:space="preserve">. O wszystkich sprawach nie ujętych w tym Regulaminie decyduje </w:t>
      </w:r>
      <w:r w:rsidR="00366053">
        <w:rPr>
          <w:rFonts w:ascii="Arial" w:eastAsia="Arial" w:hAnsi="Arial" w:cs="Arial"/>
        </w:rPr>
        <w:t>Kierownik Turnieju w porozumieniu z Komisja</w:t>
      </w:r>
      <w:r w:rsidRPr="00D62B77">
        <w:rPr>
          <w:rFonts w:ascii="Arial" w:eastAsia="Arial" w:hAnsi="Arial" w:cs="Arial"/>
        </w:rPr>
        <w:t>.</w:t>
      </w:r>
    </w:p>
    <w:tbl>
      <w:tblPr>
        <w:tblW w:w="67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1"/>
      </w:tblGrid>
      <w:tr w:rsidR="00D97F9A" w:rsidTr="00110062">
        <w:trPr>
          <w:trHeight w:val="300"/>
        </w:trPr>
        <w:tc>
          <w:tcPr>
            <w:tcW w:w="6731" w:type="dxa"/>
            <w:noWrap/>
            <w:vAlign w:val="bottom"/>
            <w:hideMark/>
          </w:tcPr>
          <w:p w:rsidR="00D97F9A" w:rsidRDefault="00D97F9A" w:rsidP="00110062">
            <w:pPr>
              <w:rPr>
                <w:color w:val="000000"/>
              </w:rPr>
            </w:pPr>
          </w:p>
          <w:p w:rsidR="00D97F9A" w:rsidRDefault="00D97F9A" w:rsidP="00110062">
            <w:r>
              <w:rPr>
                <w:rFonts w:cs="Calibri"/>
                <w:b/>
                <w:bCs/>
              </w:rPr>
              <w:t>Komisja Sędziowska – TANIEC NOWOCZESNY</w:t>
            </w:r>
          </w:p>
          <w:tbl>
            <w:tblPr>
              <w:tblW w:w="6237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37"/>
            </w:tblGrid>
            <w:tr w:rsidR="00D97F9A" w:rsidTr="00110062">
              <w:trPr>
                <w:trHeight w:val="300"/>
              </w:trPr>
              <w:tc>
                <w:tcPr>
                  <w:tcW w:w="6237" w:type="dxa"/>
                  <w:noWrap/>
                  <w:vAlign w:val="bottom"/>
                  <w:hideMark/>
                </w:tcPr>
                <w:p w:rsidR="00D97F9A" w:rsidRDefault="00D97F9A" w:rsidP="00D97F9A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overflowPunct/>
                    <w:autoSpaceDE/>
                    <w:autoSpaceDN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Haczek</w:t>
                  </w:r>
                  <w:proofErr w:type="spellEnd"/>
                  <w:r>
                    <w:rPr>
                      <w:rFonts w:cs="Calibri"/>
                      <w:b/>
                      <w:bCs/>
                    </w:rPr>
                    <w:t xml:space="preserve"> </w:t>
                  </w:r>
                  <w:r w:rsidRPr="00E86F89">
                    <w:rPr>
                      <w:rFonts w:cs="Calibri"/>
                      <w:bCs/>
                    </w:rPr>
                    <w:t>Mirosław</w:t>
                  </w:r>
                  <w:r>
                    <w:rPr>
                      <w:rFonts w:cs="Calibri"/>
                      <w:b/>
                      <w:bCs/>
                    </w:rPr>
                    <w:t xml:space="preserve"> - Sędzia Główny </w:t>
                  </w:r>
                  <w:r>
                    <w:rPr>
                      <w:rFonts w:cs="Calibri"/>
                      <w:bCs/>
                    </w:rPr>
                    <w:t>punktujący</w:t>
                  </w:r>
                </w:p>
              </w:tc>
            </w:tr>
            <w:tr w:rsidR="00D97F9A" w:rsidTr="00110062">
              <w:trPr>
                <w:trHeight w:val="300"/>
              </w:trPr>
              <w:tc>
                <w:tcPr>
                  <w:tcW w:w="6237" w:type="dxa"/>
                  <w:noWrap/>
                  <w:vAlign w:val="bottom"/>
                  <w:hideMark/>
                </w:tcPr>
                <w:p w:rsidR="00D97F9A" w:rsidRDefault="00D97F9A" w:rsidP="00D97F9A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overflowPunct/>
                    <w:autoSpaceDE/>
                    <w:autoSpaceDN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Faron Wojciech</w:t>
                  </w:r>
                </w:p>
              </w:tc>
            </w:tr>
            <w:tr w:rsidR="00D97F9A" w:rsidTr="00110062">
              <w:trPr>
                <w:trHeight w:val="300"/>
              </w:trPr>
              <w:tc>
                <w:tcPr>
                  <w:tcW w:w="6237" w:type="dxa"/>
                  <w:noWrap/>
                  <w:vAlign w:val="bottom"/>
                  <w:hideMark/>
                </w:tcPr>
                <w:p w:rsidR="00D97F9A" w:rsidRDefault="00D97F9A" w:rsidP="00D97F9A">
                  <w:pPr>
                    <w:widowControl/>
                    <w:numPr>
                      <w:ilvl w:val="0"/>
                      <w:numId w:val="13"/>
                    </w:numPr>
                    <w:suppressAutoHyphens w:val="0"/>
                    <w:overflowPunct/>
                    <w:autoSpaceDE/>
                    <w:autoSpaceDN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Król Diana</w:t>
                  </w:r>
                </w:p>
              </w:tc>
            </w:tr>
          </w:tbl>
          <w:p w:rsidR="00D97F9A" w:rsidRDefault="00D97F9A" w:rsidP="00110062">
            <w:pPr>
              <w:suppressAutoHyphens w:val="0"/>
              <w:rPr>
                <w:color w:val="000000"/>
              </w:rPr>
            </w:pPr>
          </w:p>
        </w:tc>
      </w:tr>
    </w:tbl>
    <w:p w:rsidR="00D97F9A" w:rsidRPr="00D97F9A" w:rsidRDefault="00D97F9A" w:rsidP="00D97F9A">
      <w:pPr>
        <w:spacing w:line="276" w:lineRule="auto"/>
        <w:rPr>
          <w:rFonts w:cs="Calibri"/>
          <w:bCs/>
        </w:rPr>
      </w:pPr>
      <w:r>
        <w:rPr>
          <w:rFonts w:cs="Calibri"/>
          <w:b/>
          <w:bCs/>
        </w:rPr>
        <w:t>Komisja Skrutacyjna:</w:t>
      </w:r>
      <w:r>
        <w:rPr>
          <w:rFonts w:cs="Calibri"/>
          <w:b/>
          <w:bCs/>
        </w:rPr>
        <w:t xml:space="preserve"> </w:t>
      </w:r>
      <w:r>
        <w:rPr>
          <w:color w:val="000000"/>
        </w:rPr>
        <w:t>Guzowski Jacek</w:t>
      </w:r>
      <w:r>
        <w:rPr>
          <w:rFonts w:cs="Calibri"/>
          <w:bCs/>
        </w:rPr>
        <w:t xml:space="preserve">, </w:t>
      </w:r>
      <w:r>
        <w:rPr>
          <w:rFonts w:cs="Calibri"/>
          <w:bCs/>
        </w:rPr>
        <w:t>Siuda Estera</w:t>
      </w:r>
    </w:p>
    <w:sectPr w:rsidR="00D97F9A" w:rsidRPr="00D97F9A" w:rsidSect="00D97F9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7"/>
    <w:multiLevelType w:val="hybridMultilevel"/>
    <w:tmpl w:val="FDA06FCE"/>
    <w:lvl w:ilvl="0" w:tplc="A87C24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64F"/>
    <w:multiLevelType w:val="multilevel"/>
    <w:tmpl w:val="281885A4"/>
    <w:lvl w:ilvl="0">
      <w:numFmt w:val="bullet"/>
      <w:lvlText w:val="•"/>
      <w:lvlJc w:val="left"/>
      <w:pPr>
        <w:ind w:left="4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049F7FE1"/>
    <w:multiLevelType w:val="multilevel"/>
    <w:tmpl w:val="4CC0FB40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>
    <w:nsid w:val="0E55008B"/>
    <w:multiLevelType w:val="multilevel"/>
    <w:tmpl w:val="22300D2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27EA6D31"/>
    <w:multiLevelType w:val="multilevel"/>
    <w:tmpl w:val="6B1A50A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2DB5318C"/>
    <w:multiLevelType w:val="multilevel"/>
    <w:tmpl w:val="2190198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39204714"/>
    <w:multiLevelType w:val="multilevel"/>
    <w:tmpl w:val="F7CA919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7">
    <w:nsid w:val="42974ACC"/>
    <w:multiLevelType w:val="multilevel"/>
    <w:tmpl w:val="9418DF4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85938AE"/>
    <w:multiLevelType w:val="hybridMultilevel"/>
    <w:tmpl w:val="FDA06FCE"/>
    <w:lvl w:ilvl="0" w:tplc="A87C24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026AB"/>
    <w:multiLevelType w:val="multilevel"/>
    <w:tmpl w:val="326E358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7CBE4992"/>
    <w:multiLevelType w:val="multilevel"/>
    <w:tmpl w:val="48DA3194"/>
    <w:lvl w:ilvl="0">
      <w:numFmt w:val="bullet"/>
      <w:lvlText w:val="•"/>
      <w:lvlJc w:val="left"/>
      <w:pPr>
        <w:ind w:left="114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7E491BF8"/>
    <w:multiLevelType w:val="multilevel"/>
    <w:tmpl w:val="5F84B5E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2">
    <w:nsid w:val="7E6D645E"/>
    <w:multiLevelType w:val="multilevel"/>
    <w:tmpl w:val="77FC88F0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B2"/>
    <w:rsid w:val="00366053"/>
    <w:rsid w:val="00431EB2"/>
    <w:rsid w:val="006618EB"/>
    <w:rsid w:val="007D054B"/>
    <w:rsid w:val="00BC09DD"/>
    <w:rsid w:val="00D62B77"/>
    <w:rsid w:val="00D97F9A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B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E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4B"/>
    <w:rPr>
      <w:rFonts w:ascii="Tahoma" w:eastAsiaTheme="minorEastAsia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EB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E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4B"/>
    <w:rPr>
      <w:rFonts w:ascii="Tahoma" w:eastAsiaTheme="minorEastAsia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221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szczepaniak@wirdan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</cp:revision>
  <dcterms:created xsi:type="dcterms:W3CDTF">2016-02-03T01:11:00Z</dcterms:created>
  <dcterms:modified xsi:type="dcterms:W3CDTF">2016-02-03T01:47:00Z</dcterms:modified>
</cp:coreProperties>
</file>